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F544A5" w:rsidRDefault="00185115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F544A5" w:rsidRDefault="00E810F0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185115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Страхование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2 курс, </w:t>
      </w:r>
      <w:r w:rsidR="00185115" w:rsidRPr="00F544A5">
        <w:rPr>
          <w:rFonts w:ascii="Times New Roman" w:hAnsi="Times New Roman"/>
          <w:b/>
          <w:color w:val="000000"/>
          <w:sz w:val="24"/>
          <w:szCs w:val="24"/>
        </w:rPr>
        <w:t>2, 3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185115" w:rsidRPr="00F544A5"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185115" w:rsidRPr="00F544A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717A6D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Консультация</w:t>
      </w:r>
      <w:r w:rsidR="00E810F0" w:rsidRPr="00F544A5">
        <w:rPr>
          <w:rFonts w:ascii="Times New Roman" w:hAnsi="Times New Roman"/>
          <w:b/>
          <w:color w:val="000000"/>
          <w:sz w:val="24"/>
          <w:szCs w:val="24"/>
        </w:rPr>
        <w:t xml:space="preserve"> (2 ч)</w:t>
      </w:r>
    </w:p>
    <w:p w:rsidR="00E810F0" w:rsidRPr="00F544A5" w:rsidRDefault="00E810F0" w:rsidP="00F544A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0F0" w:rsidRPr="00F544A5" w:rsidRDefault="00E810F0" w:rsidP="00F544A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 w:rsidR="00717A6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. Подготовка к тестированию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>1. Страховая стоимость объекта является основой для расчета: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страхового тарифа;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страховой суммы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ущерба (убытка);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г) страхового возмещения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>2. Совершившимся событием, предусмотренным договором страхования или законом, с наступлением которого возникает обязанность страховщика произвести страховую выплату, является:</w:t>
      </w:r>
    </w:p>
    <w:p w:rsidR="00F544A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страховое событие;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страховой случай;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ситуация риска;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 xml:space="preserve">г) страховое возмещение 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>3. Для каких целей в договоре страхования применяется франшиза: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для досрочного прекращения договора страхования;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для изменения ответственности страховщика;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для уменьшения страхового взноса;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г) для освобождения страховщика от расходов, связанных с ликвидацией мелких убытков.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>4. Какая система страховой ответственности преимущественно используется при страховании доходов сельскохозяйственных производителей: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система первого риска;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система предельной ответственности;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система дробной части;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г) система действительной стоимости;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 xml:space="preserve">5. Назначение актуарных расчетов состоит в определении: 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размеров страховых фондов;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частоты страховых случаев;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тарифных ставок;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г) страхового риска.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</w:rPr>
        <w:t xml:space="preserve">6. Нетто-премия по риску обеспечивает: 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а) финансирование страховых выплат;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б) формирование прибыли;</w:t>
      </w:r>
    </w:p>
    <w:p w:rsidR="00F544A5" w:rsidRPr="00153F86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в) оплату аквизиционных расходов;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4A5">
        <w:rPr>
          <w:rFonts w:ascii="Times New Roman" w:hAnsi="Times New Roman"/>
          <w:i/>
          <w:color w:val="000000"/>
          <w:sz w:val="24"/>
          <w:szCs w:val="24"/>
        </w:rPr>
        <w:t>г) формирование страховых резервов;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7. Специалист, занимающийся расчётом страховых тарифов, называется: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Актуарий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Андеррайтер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Аварийный комиссар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8. Тарифная ставка по рисковым видам страхования состоит из: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Нетто-ставки, брутто-ставки и нагрузки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Нетто-ставки и нагрузки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Рисковой надбавки, нагрузки и доли для формирования специальных фондов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9. В нетто-ставку страхового тарифа входят следующие составляющие: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Основная часть нетто-ставки, рисковая надбавка и нормативная прибыль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Основная часть нетто-ставки, рисковая надбавка и расходы на ведение дела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страховщика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Основная часть нетто-ставки и рисковая надбавка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10. В расходы на ведение дела страховщика входят: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Комиссионное вознаграждение агентов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Заработная плата штатных сотрудников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Аквизиционные расходы</w:t>
      </w:r>
    </w:p>
    <w:p w:rsidR="00185115" w:rsidRPr="00F544A5" w:rsidRDefault="00185115" w:rsidP="00F544A5">
      <w:pPr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г) Всё вышеперечисленное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11. Сумма, остающаяся на ответственности страхователя, называется: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Тантьемой;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Франшизой;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Цессией.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12. Выделяют следующие виды франшизы: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 xml:space="preserve">а) Условную и безусловную; 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Обязательную или добровольную;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Факультативную и облигаторную.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13. Страховая сумма равна 85 тыс. руб. Убыток составил 12 760 руб. По договору установлена условная франшиза в размере 12%. Страховая выплата составит: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2 560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10 200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г) 12 760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14. Страховая сумма равна 85 тыс. руб. Убыток составил 12 760 руб. По договору установлена безусловная франшиза в размере 12%. Страховая выплата составит: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2 560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10 200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г) 12 760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15. Страховая сумма равна 75 тыс. руб. Убыток составил 12%. По договору установлена условная франшиза в размере 10%. Страховая выплата составит:</w:t>
      </w:r>
    </w:p>
    <w:p w:rsidR="00F544A5" w:rsidRPr="00717A6D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1 500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7 500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г) 9 000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544A5">
        <w:rPr>
          <w:rFonts w:ascii="Times New Roman" w:hAnsi="Times New Roman"/>
          <w:bCs/>
          <w:iCs/>
          <w:color w:val="000000"/>
          <w:sz w:val="24"/>
          <w:szCs w:val="24"/>
        </w:rPr>
        <w:t>16. Страховая сумма равна 75 тыс. руб. Убыток составил 14%. По договору установлена безусловная франшиза в размере 15%. Страховая выплата составит:</w:t>
      </w:r>
    </w:p>
    <w:p w:rsidR="00F544A5" w:rsidRPr="00153F86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а) 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б) 750 руб.</w:t>
      </w:r>
    </w:p>
    <w:p w:rsidR="00F544A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в) 10 500 руб.</w:t>
      </w:r>
    </w:p>
    <w:p w:rsidR="00185115" w:rsidRPr="00F544A5" w:rsidRDefault="00185115" w:rsidP="00F544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" w:hAnsi="Times New Roman"/>
          <w:i/>
          <w:color w:val="000000"/>
          <w:sz w:val="24"/>
          <w:szCs w:val="24"/>
        </w:rPr>
      </w:pPr>
      <w:r w:rsidRPr="00F544A5">
        <w:rPr>
          <w:rFonts w:ascii="Times New Roman" w:eastAsia="BookAntiqua" w:hAnsi="Times New Roman"/>
          <w:i/>
          <w:color w:val="000000"/>
          <w:sz w:val="24"/>
          <w:szCs w:val="24"/>
        </w:rPr>
        <w:t>г) 11 250 руб.</w:t>
      </w:r>
    </w:p>
    <w:p w:rsidR="00E810F0" w:rsidRPr="00F544A5" w:rsidRDefault="00E810F0" w:rsidP="00F544A5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780779" w:rsidRDefault="00780779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807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Основная литература</w:t>
      </w:r>
    </w:p>
    <w:p w:rsidR="00780779" w:rsidRPr="00780779" w:rsidRDefault="00780779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др.].- Электрон. текстовые данные.- М.: ЮНИТИ-ДАНА, 2015.- 519 c.- Режим доступа: http://www.iprbookshop.ru/52568.- ЭБС «IPRbooks»,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(гриф МО, УМЦ, НИИ)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Алиев Б.Х. Основы страхования [Электронный ресурс] : учебник для студентов вузов, обучающихся по специальности «Финансы и кредит», «Бухгалтерский учет, анализ и аудит» / Б.Х. Алиев, Ю.М. Махдиева. - Электрон. текстовые данные. - М. : ЮНИТИ-ДАНА, 2015. - 503 c. - 978-5-238-02490-5. - Режим доступа: http://www.iprbookshop.ru/59300.html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ЭБС «IPRbooks» (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гриф УМО, гриф УМЦ, гриф НИИ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Годин А.М. Страхование [Электронный ресурс]: учебник для бакалавров/ Годин А.М., Фрумина С.В.- Электрон. текстовые данные.- М.: Дашков и К, 2014.- 256 c.- Режим доступа: http://www.iprbookshop.ru/24818.- ЭБС «IPRbooks» (гриф МО)</w:t>
      </w:r>
    </w:p>
    <w:p w:rsidR="00185115" w:rsidRPr="00F544A5" w:rsidRDefault="00185115" w:rsidP="00F544A5">
      <w:pPr>
        <w:pStyle w:val="a3"/>
        <w:tabs>
          <w:tab w:val="num" w:pos="0"/>
          <w:tab w:val="left" w:pos="993"/>
          <w:tab w:val="left" w:pos="1080"/>
          <w:tab w:val="left" w:pos="1200"/>
        </w:tabs>
        <w:ind w:left="0" w:firstLine="720"/>
        <w:jc w:val="center"/>
        <w:rPr>
          <w:b/>
          <w:color w:val="000000"/>
        </w:rPr>
      </w:pPr>
    </w:p>
    <w:p w:rsidR="00185115" w:rsidRPr="00F544A5" w:rsidRDefault="00185115" w:rsidP="00780779">
      <w:pPr>
        <w:pStyle w:val="a3"/>
        <w:tabs>
          <w:tab w:val="num" w:pos="0"/>
          <w:tab w:val="left" w:pos="993"/>
          <w:tab w:val="left" w:pos="1080"/>
          <w:tab w:val="left" w:pos="1200"/>
        </w:tabs>
        <w:ind w:left="0" w:firstLine="720"/>
        <w:jc w:val="both"/>
        <w:rPr>
          <w:b/>
          <w:color w:val="000000"/>
        </w:rPr>
      </w:pPr>
      <w:r w:rsidRPr="00F544A5">
        <w:rPr>
          <w:b/>
          <w:color w:val="000000"/>
        </w:rPr>
        <w:t>Дополнительная литература</w:t>
      </w:r>
    </w:p>
    <w:p w:rsidR="00185115" w:rsidRPr="00F544A5" w:rsidRDefault="00185115" w:rsidP="00F544A5">
      <w:pPr>
        <w:pStyle w:val="Default"/>
        <w:tabs>
          <w:tab w:val="num" w:pos="0"/>
          <w:tab w:val="left" w:pos="1080"/>
          <w:tab w:val="left" w:pos="1200"/>
        </w:tabs>
        <w:ind w:firstLine="720"/>
        <w:jc w:val="both"/>
      </w:pP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Ефимов О.Н. Основы страхового дела [Электронный ресурс]: учебное пособие/ Ефимов О.Н.- Электрон. текстовые данные.- Саратов: Вузовское образование, 2014.- 116 c.- Режим доступа: http://www.iprbookshop.ru/23083.-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Ефимов О.Н. Страховое дело [Электронный ресурс]: учебно-методическое пособие/ Ефимов О.Н.- Электрон. текстовые данные.- Саратов: Вузовское образование, 2014.- 177 c.- Режим доступа: http://www.iprbookshop.ru/23088.-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Захарова Н.А. Страховое право [Электронный ресурс]: учебное пособие/ Захарова Н.А., Ширипов Д.В.- Электрон. текстовые данные.- Саратов: Омега-Л, Ай Пи Эр Медиа, 2014.- 197 c.- Режим доступа: http://www.iprbookshop.ru/16476.-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Никулина Н.Н. Страховой менеджмент [Электронный ресурс]: учебное пособие для студентов вузов, обучающихся по специальностям «Финансы и кредит», «Бухгалтерский учет, анализ и аудит», «Коммерция», «Антикризисное управление»/ Никулина Н.Н., Эриашвили Н.Д.- Электрон. текстовые данные.- М.: ЮНИТИ-ДАНА, 2012.- 703 c.- Режим доступа: http://www.iprbookshop.ru/34514.-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Ширипов Д.В. Страховое право. 2-е изд. [Электронный ресурс]: учебное пособие/ Ширипов Д.В.- Электрон. текстовые данные.- М.: Дашков и К, Ай Пи Эр Медиа, 2012.- 201 c.- Режим доступа: http://www.iprbookshop.ru/5985.- ЭБС «IPRbooks».</w:t>
      </w:r>
    </w:p>
    <w:sectPr w:rsidR="00185115" w:rsidRPr="00F544A5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96E98"/>
    <w:rsid w:val="000A49D1"/>
    <w:rsid w:val="001245CF"/>
    <w:rsid w:val="00153F86"/>
    <w:rsid w:val="0017472A"/>
    <w:rsid w:val="00185115"/>
    <w:rsid w:val="001C3ABC"/>
    <w:rsid w:val="001F5D33"/>
    <w:rsid w:val="00277F2C"/>
    <w:rsid w:val="002B133E"/>
    <w:rsid w:val="002B6C88"/>
    <w:rsid w:val="002F203B"/>
    <w:rsid w:val="002F3D06"/>
    <w:rsid w:val="00322339"/>
    <w:rsid w:val="004F5BC8"/>
    <w:rsid w:val="005159AF"/>
    <w:rsid w:val="00663683"/>
    <w:rsid w:val="00717A6D"/>
    <w:rsid w:val="00780779"/>
    <w:rsid w:val="008824E2"/>
    <w:rsid w:val="008A27BF"/>
    <w:rsid w:val="008B1772"/>
    <w:rsid w:val="00927428"/>
    <w:rsid w:val="00944993"/>
    <w:rsid w:val="009829EC"/>
    <w:rsid w:val="009E34EB"/>
    <w:rsid w:val="00D435D8"/>
    <w:rsid w:val="00E50B2D"/>
    <w:rsid w:val="00E810F0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29B21-C2E7-40CC-8DBF-6785DC3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2020-04-15T12:12:00Z</dcterms:created>
  <dcterms:modified xsi:type="dcterms:W3CDTF">2020-04-15T12:12:00Z</dcterms:modified>
</cp:coreProperties>
</file>